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dotDash" w:sz="4" w:space="0" w:color="auto"/>
          <w:bottom w:val="none" w:sz="0" w:space="0" w:color="auto"/>
          <w:right w:val="dotDash" w:sz="4" w:space="0" w:color="auto"/>
          <w:insideH w:val="none" w:sz="0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683"/>
        <w:gridCol w:w="5565"/>
        <w:gridCol w:w="5580"/>
      </w:tblGrid>
      <w:tr w:rsidR="005C19A4" w:rsidTr="004502E3">
        <w:trPr>
          <w:trHeight w:val="11896"/>
        </w:trPr>
        <w:tc>
          <w:tcPr>
            <w:tcW w:w="5683" w:type="dxa"/>
            <w:shd w:val="clear" w:color="auto" w:fill="DBE5F1" w:themeFill="accent1" w:themeFillTint="33"/>
          </w:tcPr>
          <w:p w:rsidR="00F3268C" w:rsidRDefault="00F3268C" w:rsidP="00F3268C">
            <w:pPr>
              <w:shd w:val="clear" w:color="auto" w:fill="DBE5F1" w:themeFill="accent1" w:themeFillTint="33"/>
              <w:ind w:left="313" w:right="143" w:firstLine="709"/>
              <w:jc w:val="both"/>
              <w:rPr>
                <w:rFonts w:ascii="Times New Roman" w:hAnsi="Times New Roman" w:cs="Times New Roman"/>
                <w:sz w:val="32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32"/>
                <w:szCs w:val="24"/>
              </w:rPr>
              <w:t xml:space="preserve">                                                                    </w:t>
            </w:r>
          </w:p>
          <w:p w:rsidR="00151DDD" w:rsidRDefault="00D71BBE" w:rsidP="004502E3">
            <w:pPr>
              <w:pStyle w:val="Default"/>
              <w:ind w:left="313" w:right="197"/>
              <w:jc w:val="center"/>
              <w:rPr>
                <w:rFonts w:ascii="Franklin Gothic Medium Cond" w:hAnsi="Franklin Gothic Medium Cond"/>
                <w:b/>
                <w:caps/>
                <w:sz w:val="32"/>
              </w:rPr>
            </w:pPr>
            <w:r>
              <w:rPr>
                <w:rFonts w:ascii="Franklin Gothic Medium Cond" w:hAnsi="Franklin Gothic Medium Cond"/>
                <w:b/>
                <w:caps/>
                <w:sz w:val="32"/>
              </w:rPr>
              <w:t xml:space="preserve">Льготы для больных </w:t>
            </w:r>
          </w:p>
          <w:p w:rsidR="004502E3" w:rsidRPr="004502E3" w:rsidRDefault="00D71BBE" w:rsidP="004502E3">
            <w:pPr>
              <w:pStyle w:val="Default"/>
              <w:ind w:left="313" w:right="197"/>
              <w:jc w:val="center"/>
              <w:rPr>
                <w:rFonts w:ascii="Franklin Gothic Medium Cond" w:hAnsi="Franklin Gothic Medium Cond"/>
                <w:b/>
                <w:caps/>
                <w:sz w:val="32"/>
              </w:rPr>
            </w:pPr>
            <w:r>
              <w:rPr>
                <w:rFonts w:ascii="Franklin Gothic Medium Cond" w:hAnsi="Franklin Gothic Medium Cond"/>
                <w:b/>
                <w:caps/>
                <w:sz w:val="32"/>
              </w:rPr>
              <w:t>сахарным диабетом</w:t>
            </w:r>
          </w:p>
          <w:p w:rsidR="00D71BBE" w:rsidRPr="00BD342E" w:rsidRDefault="00F3268C" w:rsidP="00BD342E">
            <w:pPr>
              <w:pStyle w:val="Default"/>
              <w:ind w:left="306" w:right="197"/>
              <w:jc w:val="both"/>
              <w:rPr>
                <w:color w:val="auto"/>
                <w:sz w:val="28"/>
                <w:szCs w:val="27"/>
              </w:rPr>
            </w:pPr>
            <w:r>
              <w:rPr>
                <w:rFonts w:ascii="Franklin Gothic Medium Cond" w:hAnsi="Franklin Gothic Medium Cond"/>
                <w:caps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A41EFA2" wp14:editId="7E93134F">
                      <wp:simplePos x="0" y="0"/>
                      <wp:positionH relativeFrom="column">
                        <wp:posOffset>-503</wp:posOffset>
                      </wp:positionH>
                      <wp:positionV relativeFrom="paragraph">
                        <wp:posOffset>17829</wp:posOffset>
                      </wp:positionV>
                      <wp:extent cx="3431969" cy="11876"/>
                      <wp:effectExtent l="19050" t="19050" r="35560" b="2667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31969" cy="11876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EB9D846" id="Прямая соединительная линия 12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05pt,1.4pt" to="270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" strokeweight="2.25pt"/>
                  </w:pict>
                </mc:Fallback>
              </mc:AlternateContent>
            </w:r>
            <w:r w:rsidR="00BD342E">
              <w:rPr>
                <w:sz w:val="28"/>
                <w:szCs w:val="27"/>
              </w:rPr>
              <w:t xml:space="preserve">      </w:t>
            </w:r>
            <w:r w:rsidR="00D71BBE" w:rsidRPr="00BD342E">
              <w:rPr>
                <w:sz w:val="28"/>
                <w:szCs w:val="27"/>
              </w:rPr>
              <w:t>О</w:t>
            </w:r>
            <w:r w:rsidR="00D71BBE" w:rsidRPr="00BD342E">
              <w:rPr>
                <w:color w:val="auto"/>
                <w:sz w:val="28"/>
                <w:szCs w:val="27"/>
              </w:rPr>
              <w:t>дной из распространенных причин обращения в органы прокуратуры явл</w:t>
            </w:r>
            <w:r w:rsidR="00D71BBE" w:rsidRPr="00BD342E">
              <w:rPr>
                <w:color w:val="auto"/>
                <w:sz w:val="28"/>
                <w:szCs w:val="27"/>
              </w:rPr>
              <w:t>я</w:t>
            </w:r>
            <w:r w:rsidR="00D71BBE" w:rsidRPr="00BD342E">
              <w:rPr>
                <w:color w:val="auto"/>
                <w:sz w:val="28"/>
                <w:szCs w:val="27"/>
              </w:rPr>
              <w:t>ется ненадлежащее лекарственное обе</w:t>
            </w:r>
            <w:r w:rsidR="00D71BBE" w:rsidRPr="00BD342E">
              <w:rPr>
                <w:color w:val="auto"/>
                <w:sz w:val="28"/>
                <w:szCs w:val="27"/>
              </w:rPr>
              <w:t>с</w:t>
            </w:r>
            <w:r w:rsidR="00D71BBE" w:rsidRPr="00BD342E">
              <w:rPr>
                <w:color w:val="auto"/>
                <w:sz w:val="28"/>
                <w:szCs w:val="27"/>
              </w:rPr>
              <w:t>печение больных сахарным диабетом.</w:t>
            </w:r>
          </w:p>
          <w:p w:rsidR="00D71BBE" w:rsidRPr="00BD342E" w:rsidRDefault="00D71BBE" w:rsidP="00D71BBE">
            <w:pPr>
              <w:shd w:val="clear" w:color="auto" w:fill="DBE5F1" w:themeFill="accent1" w:themeFillTint="33"/>
              <w:ind w:left="313" w:right="143" w:firstLine="418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BD342E">
              <w:rPr>
                <w:rFonts w:ascii="Times New Roman" w:hAnsi="Times New Roman" w:cs="Times New Roman"/>
                <w:sz w:val="28"/>
                <w:szCs w:val="27"/>
              </w:rPr>
              <w:t>Диагноз «сахарный диабет» 1-ой и 2-ой степени, при наличии стойких нар</w:t>
            </w:r>
            <w:r w:rsidRPr="00BD342E">
              <w:rPr>
                <w:rFonts w:ascii="Times New Roman" w:hAnsi="Times New Roman" w:cs="Times New Roman"/>
                <w:sz w:val="28"/>
                <w:szCs w:val="27"/>
              </w:rPr>
              <w:t>у</w:t>
            </w:r>
            <w:r w:rsidRPr="00BD342E">
              <w:rPr>
                <w:rFonts w:ascii="Times New Roman" w:hAnsi="Times New Roman" w:cs="Times New Roman"/>
                <w:sz w:val="28"/>
                <w:szCs w:val="27"/>
              </w:rPr>
              <w:t>шений функций организма, является о</w:t>
            </w:r>
            <w:r w:rsidRPr="00BD342E">
              <w:rPr>
                <w:rFonts w:ascii="Times New Roman" w:hAnsi="Times New Roman" w:cs="Times New Roman"/>
                <w:sz w:val="28"/>
                <w:szCs w:val="27"/>
              </w:rPr>
              <w:t>с</w:t>
            </w:r>
            <w:r w:rsidRPr="00BD342E">
              <w:rPr>
                <w:rFonts w:ascii="Times New Roman" w:hAnsi="Times New Roman" w:cs="Times New Roman"/>
                <w:sz w:val="28"/>
                <w:szCs w:val="27"/>
              </w:rPr>
              <w:t>нованием для установления инвалидн</w:t>
            </w:r>
            <w:r w:rsidRPr="00BD342E">
              <w:rPr>
                <w:rFonts w:ascii="Times New Roman" w:hAnsi="Times New Roman" w:cs="Times New Roman"/>
                <w:sz w:val="28"/>
                <w:szCs w:val="27"/>
              </w:rPr>
              <w:t>о</w:t>
            </w:r>
            <w:r w:rsidRPr="00BD342E">
              <w:rPr>
                <w:rFonts w:ascii="Times New Roman" w:hAnsi="Times New Roman" w:cs="Times New Roman"/>
                <w:sz w:val="28"/>
                <w:szCs w:val="27"/>
              </w:rPr>
              <w:t>сти. При этом детям до достижения 18-летнего возраста устанавливается катег</w:t>
            </w:r>
            <w:r w:rsidRPr="00BD342E">
              <w:rPr>
                <w:rFonts w:ascii="Times New Roman" w:hAnsi="Times New Roman" w:cs="Times New Roman"/>
                <w:sz w:val="28"/>
                <w:szCs w:val="27"/>
              </w:rPr>
              <w:t>о</w:t>
            </w:r>
            <w:r w:rsidRPr="00BD342E">
              <w:rPr>
                <w:rFonts w:ascii="Times New Roman" w:hAnsi="Times New Roman" w:cs="Times New Roman"/>
                <w:sz w:val="28"/>
                <w:szCs w:val="27"/>
              </w:rPr>
              <w:t>рия «ребенок-инвалид»</w:t>
            </w:r>
            <w:r w:rsidR="00E044EE" w:rsidRPr="00BD342E">
              <w:rPr>
                <w:rFonts w:ascii="Times New Roman" w:hAnsi="Times New Roman" w:cs="Times New Roman"/>
                <w:sz w:val="28"/>
                <w:szCs w:val="27"/>
              </w:rPr>
              <w:t>.</w:t>
            </w:r>
          </w:p>
          <w:p w:rsidR="00E044EE" w:rsidRPr="00BD342E" w:rsidRDefault="00E044EE" w:rsidP="00E044EE">
            <w:pPr>
              <w:shd w:val="clear" w:color="auto" w:fill="DBE5F1" w:themeFill="accent1" w:themeFillTint="33"/>
              <w:ind w:left="313" w:right="143" w:firstLine="418"/>
              <w:jc w:val="both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  <w:r w:rsidRPr="00BD342E">
              <w:rPr>
                <w:rFonts w:ascii="Times New Roman" w:hAnsi="Times New Roman" w:cs="Times New Roman"/>
                <w:bCs/>
                <w:sz w:val="28"/>
                <w:szCs w:val="27"/>
              </w:rPr>
              <w:t>Сахарный диабет включен в Перечень социально значимых заболеваний и п</w:t>
            </w:r>
            <w:r w:rsidRPr="00BD342E">
              <w:rPr>
                <w:rFonts w:ascii="Times New Roman" w:hAnsi="Times New Roman" w:cs="Times New Roman"/>
                <w:bCs/>
                <w:sz w:val="28"/>
                <w:szCs w:val="27"/>
              </w:rPr>
              <w:t>е</w:t>
            </w:r>
            <w:r w:rsidRPr="00BD342E">
              <w:rPr>
                <w:rFonts w:ascii="Times New Roman" w:hAnsi="Times New Roman" w:cs="Times New Roman"/>
                <w:bCs/>
                <w:sz w:val="28"/>
                <w:szCs w:val="27"/>
              </w:rPr>
              <w:t>речня заболеваний, представляющих опасность для окружающих, утвержде</w:t>
            </w:r>
            <w:r w:rsidRPr="00BD342E">
              <w:rPr>
                <w:rFonts w:ascii="Times New Roman" w:hAnsi="Times New Roman" w:cs="Times New Roman"/>
                <w:bCs/>
                <w:sz w:val="28"/>
                <w:szCs w:val="27"/>
              </w:rPr>
              <w:t>н</w:t>
            </w:r>
            <w:r w:rsidRPr="00BD342E">
              <w:rPr>
                <w:rFonts w:ascii="Times New Roman" w:hAnsi="Times New Roman" w:cs="Times New Roman"/>
                <w:bCs/>
                <w:sz w:val="28"/>
                <w:szCs w:val="27"/>
              </w:rPr>
              <w:t>ный постановлением Правительства Ро</w:t>
            </w:r>
            <w:r w:rsidRPr="00BD342E">
              <w:rPr>
                <w:rFonts w:ascii="Times New Roman" w:hAnsi="Times New Roman" w:cs="Times New Roman"/>
                <w:bCs/>
                <w:sz w:val="28"/>
                <w:szCs w:val="27"/>
              </w:rPr>
              <w:t>с</w:t>
            </w:r>
            <w:r w:rsidRPr="00BD342E">
              <w:rPr>
                <w:rFonts w:ascii="Times New Roman" w:hAnsi="Times New Roman" w:cs="Times New Roman"/>
                <w:bCs/>
                <w:sz w:val="28"/>
                <w:szCs w:val="27"/>
              </w:rPr>
              <w:t>сийской Федерации от 01.12.2004 № 715.</w:t>
            </w:r>
          </w:p>
          <w:p w:rsidR="00E044EE" w:rsidRPr="00BD342E" w:rsidRDefault="00E044EE" w:rsidP="00E044EE">
            <w:pPr>
              <w:shd w:val="clear" w:color="auto" w:fill="DBE5F1" w:themeFill="accent1" w:themeFillTint="33"/>
              <w:ind w:left="313" w:right="143" w:firstLine="418"/>
              <w:jc w:val="both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  <w:r w:rsidRPr="00BD342E">
              <w:rPr>
                <w:rFonts w:ascii="Times New Roman" w:hAnsi="Times New Roman" w:cs="Times New Roman"/>
                <w:bCs/>
                <w:sz w:val="28"/>
                <w:szCs w:val="27"/>
              </w:rPr>
              <w:t>При амбулаторном лечении диабета все лекарственные средства, этиловый спирт (100 г в месяц), инсулиновые шприцы, шприцы типа «</w:t>
            </w:r>
            <w:proofErr w:type="spellStart"/>
            <w:r w:rsidRPr="00BD342E">
              <w:rPr>
                <w:rFonts w:ascii="Times New Roman" w:hAnsi="Times New Roman" w:cs="Times New Roman"/>
                <w:bCs/>
                <w:sz w:val="28"/>
                <w:szCs w:val="27"/>
              </w:rPr>
              <w:t>Новопен</w:t>
            </w:r>
            <w:proofErr w:type="spellEnd"/>
            <w:r w:rsidRPr="00BD342E">
              <w:rPr>
                <w:rFonts w:ascii="Times New Roman" w:hAnsi="Times New Roman" w:cs="Times New Roman"/>
                <w:bCs/>
                <w:sz w:val="28"/>
                <w:szCs w:val="27"/>
              </w:rPr>
              <w:t>», «</w:t>
            </w:r>
            <w:proofErr w:type="spellStart"/>
            <w:r w:rsidRPr="00BD342E">
              <w:rPr>
                <w:rFonts w:ascii="Times New Roman" w:hAnsi="Times New Roman" w:cs="Times New Roman"/>
                <w:bCs/>
                <w:sz w:val="28"/>
                <w:szCs w:val="27"/>
              </w:rPr>
              <w:t>Пливапен</w:t>
            </w:r>
            <w:proofErr w:type="spellEnd"/>
            <w:r w:rsidRPr="00BD342E">
              <w:rPr>
                <w:rFonts w:ascii="Times New Roman" w:hAnsi="Times New Roman" w:cs="Times New Roman"/>
                <w:bCs/>
                <w:sz w:val="28"/>
                <w:szCs w:val="27"/>
              </w:rPr>
              <w:t>» 1 и 2, иглы к ним, средства диагностики (в том числе тест-полоски) отпускаются по рецептам врачей бе</w:t>
            </w:r>
            <w:r w:rsidRPr="00BD342E">
              <w:rPr>
                <w:rFonts w:ascii="Times New Roman" w:hAnsi="Times New Roman" w:cs="Times New Roman"/>
                <w:bCs/>
                <w:sz w:val="28"/>
                <w:szCs w:val="27"/>
              </w:rPr>
              <w:t>с</w:t>
            </w:r>
            <w:r w:rsidRPr="00BD342E">
              <w:rPr>
                <w:rFonts w:ascii="Times New Roman" w:hAnsi="Times New Roman" w:cs="Times New Roman"/>
                <w:bCs/>
                <w:sz w:val="28"/>
                <w:szCs w:val="27"/>
              </w:rPr>
              <w:t>платно (постановление Правительства Российской Федерации от 30.07.1994 № 890 «О государственной поддержке ра</w:t>
            </w:r>
            <w:r w:rsidRPr="00BD342E">
              <w:rPr>
                <w:rFonts w:ascii="Times New Roman" w:hAnsi="Times New Roman" w:cs="Times New Roman"/>
                <w:bCs/>
                <w:sz w:val="28"/>
                <w:szCs w:val="27"/>
              </w:rPr>
              <w:t>з</w:t>
            </w:r>
            <w:r w:rsidRPr="00BD342E">
              <w:rPr>
                <w:rFonts w:ascii="Times New Roman" w:hAnsi="Times New Roman" w:cs="Times New Roman"/>
                <w:bCs/>
                <w:sz w:val="28"/>
                <w:szCs w:val="27"/>
              </w:rPr>
              <w:t>вития медицинской промышленности и улучшении обеспечения населения и учреждений здравоохранения лека</w:t>
            </w:r>
            <w:r w:rsidRPr="00BD342E">
              <w:rPr>
                <w:rFonts w:ascii="Times New Roman" w:hAnsi="Times New Roman" w:cs="Times New Roman"/>
                <w:bCs/>
                <w:sz w:val="28"/>
                <w:szCs w:val="27"/>
              </w:rPr>
              <w:t>р</w:t>
            </w:r>
            <w:r w:rsidRPr="00BD342E">
              <w:rPr>
                <w:rFonts w:ascii="Times New Roman" w:hAnsi="Times New Roman" w:cs="Times New Roman"/>
                <w:bCs/>
                <w:sz w:val="28"/>
                <w:szCs w:val="27"/>
              </w:rPr>
              <w:t>ственными средствами и изделиями м</w:t>
            </w:r>
            <w:r w:rsidRPr="00BD342E">
              <w:rPr>
                <w:rFonts w:ascii="Times New Roman" w:hAnsi="Times New Roman" w:cs="Times New Roman"/>
                <w:bCs/>
                <w:sz w:val="28"/>
                <w:szCs w:val="27"/>
              </w:rPr>
              <w:t>е</w:t>
            </w:r>
            <w:r w:rsidRPr="00BD342E">
              <w:rPr>
                <w:rFonts w:ascii="Times New Roman" w:hAnsi="Times New Roman" w:cs="Times New Roman"/>
                <w:bCs/>
                <w:sz w:val="28"/>
                <w:szCs w:val="27"/>
              </w:rPr>
              <w:t>дицинского назначения»).</w:t>
            </w:r>
          </w:p>
          <w:p w:rsidR="005160C4" w:rsidRDefault="005160C4" w:rsidP="004502E3">
            <w:pPr>
              <w:ind w:right="193"/>
              <w:jc w:val="both"/>
            </w:pPr>
          </w:p>
        </w:tc>
        <w:tc>
          <w:tcPr>
            <w:tcW w:w="5565" w:type="dxa"/>
            <w:shd w:val="clear" w:color="auto" w:fill="DBE5F1" w:themeFill="accent1" w:themeFillTint="33"/>
          </w:tcPr>
          <w:p w:rsidR="008F481B" w:rsidRPr="00F221F0" w:rsidRDefault="008F481B" w:rsidP="008F481B"/>
          <w:tbl>
            <w:tblPr>
              <w:tblStyle w:val="TableLayout"/>
              <w:tblW w:w="5000" w:type="pct"/>
              <w:tblLook w:val="04A0" w:firstRow="1" w:lastRow="0" w:firstColumn="1" w:lastColumn="0" w:noHBand="0" w:noVBand="1"/>
            </w:tblPr>
            <w:tblGrid>
              <w:gridCol w:w="5349"/>
            </w:tblGrid>
            <w:tr w:rsidR="008F481B" w:rsidRPr="007D2687" w:rsidTr="008F481B">
              <w:trPr>
                <w:trHeight w:hRule="exact" w:val="11358"/>
              </w:trPr>
              <w:tc>
                <w:tcPr>
                  <w:tcW w:w="5000" w:type="pct"/>
                </w:tcPr>
                <w:p w:rsidR="008F481B" w:rsidRPr="008F481B" w:rsidRDefault="008F481B" w:rsidP="008F481B">
                  <w:pPr>
                    <w:pStyle w:val="1"/>
                    <w:jc w:val="center"/>
                    <w:outlineLvl w:val="0"/>
                    <w:rPr>
                      <w:color w:val="1F497D" w:themeColor="text2"/>
                      <w:sz w:val="48"/>
                      <w:lang w:val="ru-RU"/>
                    </w:rPr>
                  </w:pPr>
                  <w:r w:rsidRPr="008F481B">
                    <w:rPr>
                      <w:color w:val="1F497D" w:themeColor="text2"/>
                      <w:sz w:val="48"/>
                      <w:lang w:val="ru-RU"/>
                    </w:rPr>
                    <w:t>Уважаемые граждане!</w:t>
                  </w:r>
                </w:p>
                <w:p w:rsidR="008F481B" w:rsidRDefault="008F481B" w:rsidP="008F481B">
                  <w:pPr>
                    <w:pStyle w:val="2"/>
                    <w:outlineLvl w:val="1"/>
                    <w:rPr>
                      <w:color w:val="auto"/>
                      <w:sz w:val="32"/>
                      <w:szCs w:val="24"/>
                      <w:lang w:val="ru-RU"/>
                    </w:rPr>
                  </w:pPr>
                </w:p>
                <w:p w:rsidR="008F481B" w:rsidRPr="008F481B" w:rsidRDefault="008F481B" w:rsidP="008F481B">
                  <w:pPr>
                    <w:pStyle w:val="2"/>
                    <w:jc w:val="center"/>
                    <w:outlineLvl w:val="1"/>
                    <w:rPr>
                      <w:color w:val="auto"/>
                      <w:sz w:val="32"/>
                      <w:szCs w:val="24"/>
                      <w:lang w:val="ru-RU"/>
                    </w:rPr>
                  </w:pPr>
                  <w:r w:rsidRPr="008F481B">
                    <w:rPr>
                      <w:color w:val="auto"/>
                      <w:sz w:val="32"/>
                      <w:szCs w:val="24"/>
                      <w:lang w:val="ru-RU"/>
                    </w:rPr>
                    <w:t>Прокуратура Российской Федер</w:t>
                  </w:r>
                  <w:r w:rsidRPr="008F481B">
                    <w:rPr>
                      <w:color w:val="auto"/>
                      <w:sz w:val="32"/>
                      <w:szCs w:val="24"/>
                      <w:lang w:val="ru-RU"/>
                    </w:rPr>
                    <w:t>а</w:t>
                  </w:r>
                  <w:r w:rsidRPr="008F481B">
                    <w:rPr>
                      <w:color w:val="auto"/>
                      <w:sz w:val="32"/>
                      <w:szCs w:val="24"/>
                      <w:lang w:val="ru-RU"/>
                    </w:rPr>
                    <w:t>ции всегда стоит на защите В</w:t>
                  </w:r>
                  <w:r w:rsidRPr="008F481B">
                    <w:rPr>
                      <w:color w:val="auto"/>
                      <w:sz w:val="32"/>
                      <w:szCs w:val="24"/>
                      <w:lang w:val="ru-RU"/>
                    </w:rPr>
                    <w:t>а</w:t>
                  </w:r>
                  <w:r w:rsidRPr="008F481B">
                    <w:rPr>
                      <w:color w:val="auto"/>
                      <w:sz w:val="32"/>
                      <w:szCs w:val="24"/>
                      <w:lang w:val="ru-RU"/>
                    </w:rPr>
                    <w:t>ших прав и охраняемых законом интересов.</w:t>
                  </w:r>
                </w:p>
                <w:p w:rsidR="008F481B" w:rsidRPr="008F481B" w:rsidRDefault="008F481B" w:rsidP="008F481B">
                  <w:pPr>
                    <w:pStyle w:val="2"/>
                    <w:jc w:val="center"/>
                    <w:outlineLvl w:val="1"/>
                    <w:rPr>
                      <w:sz w:val="32"/>
                      <w:szCs w:val="24"/>
                      <w:lang w:val="ru-RU"/>
                    </w:rPr>
                  </w:pPr>
                  <w:r w:rsidRPr="008F481B">
                    <w:rPr>
                      <w:color w:val="auto"/>
                      <w:sz w:val="32"/>
                      <w:szCs w:val="24"/>
                      <w:lang w:val="ru-RU"/>
                    </w:rPr>
                    <w:t>Если Вы считаете, что Ваши права нарушены, прокуратура окажет Вам необходимую помощь</w:t>
                  </w:r>
                  <w:r w:rsidRPr="008F481B">
                    <w:rPr>
                      <w:sz w:val="32"/>
                      <w:szCs w:val="24"/>
                      <w:lang w:val="ru-RU"/>
                    </w:rPr>
                    <w:t>.</w:t>
                  </w:r>
                </w:p>
                <w:p w:rsidR="008F481B" w:rsidRDefault="008F481B" w:rsidP="008F481B">
                  <w:pPr>
                    <w:rPr>
                      <w:sz w:val="20"/>
                      <w:lang w:val="ru-RU"/>
                    </w:rPr>
                  </w:pPr>
                </w:p>
                <w:p w:rsidR="008F481B" w:rsidRDefault="008F481B" w:rsidP="008F481B">
                  <w:pPr>
                    <w:rPr>
                      <w:sz w:val="20"/>
                      <w:lang w:val="ru-RU"/>
                    </w:rPr>
                  </w:pPr>
                </w:p>
                <w:p w:rsidR="008F481B" w:rsidRPr="009C20AB" w:rsidRDefault="008F481B" w:rsidP="008F481B">
                  <w:pPr>
                    <w:rPr>
                      <w:sz w:val="20"/>
                      <w:lang w:val="ru-RU"/>
                    </w:rPr>
                  </w:pPr>
                </w:p>
                <w:p w:rsidR="004502E3" w:rsidRDefault="008F481B" w:rsidP="008F481B">
                  <w:pPr>
                    <w:jc w:val="center"/>
                    <w:rPr>
                      <w:rFonts w:asciiTheme="majorHAnsi" w:eastAsiaTheme="majorEastAsia" w:hAnsiTheme="majorHAnsi"/>
                      <w:bCs/>
                      <w:color w:val="auto"/>
                      <w:sz w:val="32"/>
                      <w:lang w:val="ru-RU"/>
                    </w:rPr>
                  </w:pPr>
                  <w:r w:rsidRPr="008F481B">
                    <w:rPr>
                      <w:rFonts w:asciiTheme="majorHAnsi" w:eastAsiaTheme="majorEastAsia" w:hAnsiTheme="majorHAnsi"/>
                      <w:bCs/>
                      <w:color w:val="auto"/>
                      <w:sz w:val="32"/>
                      <w:lang w:val="ru-RU"/>
                    </w:rPr>
                    <w:t xml:space="preserve">Прокуратура </w:t>
                  </w:r>
                  <w:r w:rsidR="004502E3">
                    <w:rPr>
                      <w:rFonts w:asciiTheme="majorHAnsi" w:eastAsiaTheme="majorEastAsia" w:hAnsiTheme="majorHAnsi"/>
                      <w:bCs/>
                      <w:color w:val="auto"/>
                      <w:sz w:val="32"/>
                      <w:lang w:val="ru-RU"/>
                    </w:rPr>
                    <w:t>Амурской области</w:t>
                  </w:r>
                  <w:r w:rsidRPr="008F481B">
                    <w:rPr>
                      <w:rFonts w:asciiTheme="majorHAnsi" w:eastAsiaTheme="majorEastAsia" w:hAnsiTheme="majorHAnsi"/>
                      <w:bCs/>
                      <w:color w:val="auto"/>
                      <w:sz w:val="32"/>
                      <w:lang w:val="ru-RU"/>
                    </w:rPr>
                    <w:t xml:space="preserve"> находится по адресу: </w:t>
                  </w:r>
                </w:p>
                <w:p w:rsidR="008F481B" w:rsidRPr="008F481B" w:rsidRDefault="004502E3" w:rsidP="008F481B">
                  <w:pPr>
                    <w:jc w:val="center"/>
                    <w:rPr>
                      <w:rFonts w:asciiTheme="majorHAnsi" w:eastAsiaTheme="majorEastAsia" w:hAnsiTheme="majorHAnsi"/>
                      <w:bCs/>
                      <w:color w:val="auto"/>
                      <w:sz w:val="32"/>
                      <w:lang w:val="ru-RU"/>
                    </w:rPr>
                  </w:pPr>
                  <w:r>
                    <w:rPr>
                      <w:rFonts w:asciiTheme="majorHAnsi" w:eastAsiaTheme="majorEastAsia" w:hAnsiTheme="majorHAnsi"/>
                      <w:bCs/>
                      <w:color w:val="auto"/>
                      <w:sz w:val="32"/>
                      <w:lang w:val="ru-RU"/>
                    </w:rPr>
                    <w:t>г. Благовещенск, ул. Пионерская, 37</w:t>
                  </w:r>
                </w:p>
                <w:p w:rsidR="008F481B" w:rsidRPr="00DB34C6" w:rsidRDefault="008F481B" w:rsidP="008F481B">
                  <w:pPr>
                    <w:jc w:val="center"/>
                    <w:rPr>
                      <w:rFonts w:ascii="Times New Roman" w:hAnsi="Times New Roman"/>
                      <w:color w:val="auto"/>
                      <w:sz w:val="32"/>
                      <w:lang w:val="ru-RU"/>
                    </w:rPr>
                  </w:pPr>
                  <w:r w:rsidRPr="00DB34C6">
                    <w:rPr>
                      <w:rFonts w:ascii="Times New Roman" w:hAnsi="Times New Roman"/>
                      <w:color w:val="auto"/>
                      <w:sz w:val="32"/>
                      <w:lang w:val="ru-RU"/>
                    </w:rPr>
                    <w:t>Телефон: +7 (</w:t>
                  </w:r>
                  <w:r w:rsidR="004502E3">
                    <w:rPr>
                      <w:rFonts w:ascii="Times New Roman" w:hAnsi="Times New Roman"/>
                      <w:color w:val="auto"/>
                      <w:sz w:val="32"/>
                      <w:lang w:val="ru-RU"/>
                    </w:rPr>
                    <w:t>4162</w:t>
                  </w:r>
                  <w:r w:rsidRPr="00DB34C6">
                    <w:rPr>
                      <w:rFonts w:ascii="Times New Roman" w:hAnsi="Times New Roman"/>
                      <w:color w:val="auto"/>
                      <w:sz w:val="32"/>
                      <w:lang w:val="ru-RU"/>
                    </w:rPr>
                    <w:t xml:space="preserve">) </w:t>
                  </w:r>
                  <w:r w:rsidR="004502E3">
                    <w:rPr>
                      <w:rFonts w:ascii="Times New Roman" w:hAnsi="Times New Roman"/>
                      <w:color w:val="auto"/>
                      <w:sz w:val="32"/>
                      <w:lang w:val="ru-RU"/>
                    </w:rPr>
                    <w:t>77-50-01</w:t>
                  </w:r>
                </w:p>
                <w:p w:rsidR="008F481B" w:rsidRPr="001A7DBA" w:rsidRDefault="008F481B" w:rsidP="008F481B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6A24BE" w:rsidRDefault="006A24BE" w:rsidP="008F481B">
            <w:pPr>
              <w:tabs>
                <w:tab w:val="left" w:pos="1029"/>
              </w:tabs>
            </w:pPr>
          </w:p>
        </w:tc>
        <w:tc>
          <w:tcPr>
            <w:tcW w:w="5580" w:type="dxa"/>
            <w:shd w:val="clear" w:color="auto" w:fill="0E2138"/>
          </w:tcPr>
          <w:p w:rsidR="006A24BE" w:rsidRDefault="006A24BE" w:rsidP="00276AD7">
            <w:pPr>
              <w:shd w:val="clear" w:color="auto" w:fill="0F243E" w:themeFill="text2" w:themeFillShade="80"/>
            </w:pPr>
          </w:p>
          <w:p w:rsidR="006A24BE" w:rsidRDefault="006A24BE" w:rsidP="00276AD7">
            <w:pPr>
              <w:shd w:val="clear" w:color="auto" w:fill="0F243E" w:themeFill="text2" w:themeFillShade="80"/>
            </w:pPr>
          </w:p>
          <w:p w:rsidR="006A24BE" w:rsidRDefault="00276AD7" w:rsidP="009D0D9C">
            <w:pPr>
              <w:shd w:val="clear" w:color="auto" w:fill="0F243E" w:themeFill="text2" w:themeFillShade="80"/>
              <w:jc w:val="center"/>
            </w:pPr>
            <w:r w:rsidRPr="00276AD7">
              <w:rPr>
                <w:noProof/>
                <w:shd w:val="clear" w:color="auto" w:fill="0F243E" w:themeFill="text2" w:themeFillShade="80"/>
                <w:lang w:eastAsia="ru-RU"/>
              </w:rPr>
              <w:drawing>
                <wp:inline distT="0" distB="0" distL="0" distR="0" wp14:anchorId="2B40AC62" wp14:editId="6B21F69A">
                  <wp:extent cx="971550" cy="1034702"/>
                  <wp:effectExtent l="0" t="0" r="0" b="0"/>
                  <wp:docPr id="5" name="Рисунок 5" descr="https://www.mysyzran.ru/wp-content/uploads/2020/03/800px-Emblem_of_the_Office_of_the_Prosecutor_General_of_Russia.svg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s://www.mysyzran.ru/wp-content/uploads/2020/03/800px-Emblem_of_the_Office_of_the_Prosecutor_General_of_Russia.svg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982786" cy="1046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2771" w:rsidRDefault="00A62771" w:rsidP="009D0D9C">
            <w:pPr>
              <w:shd w:val="clear" w:color="auto" w:fill="0F243E" w:themeFill="text2" w:themeFillShade="80"/>
              <w:jc w:val="center"/>
              <w:rPr>
                <w:noProof/>
                <w:lang w:eastAsia="ru-RU"/>
              </w:rPr>
            </w:pPr>
          </w:p>
          <w:p w:rsidR="00DB34C6" w:rsidRDefault="00DB34C6" w:rsidP="009D0D9C">
            <w:pPr>
              <w:pStyle w:val="Default"/>
              <w:shd w:val="clear" w:color="auto" w:fill="0F243E" w:themeFill="text2" w:themeFillShade="80"/>
              <w:jc w:val="center"/>
              <w:rPr>
                <w:b/>
                <w:bCs/>
                <w:color w:val="FFFFFF" w:themeColor="background1"/>
                <w:sz w:val="28"/>
                <w:szCs w:val="32"/>
              </w:rPr>
            </w:pPr>
            <w:r>
              <w:rPr>
                <w:b/>
                <w:bCs/>
                <w:color w:val="FFFFFF" w:themeColor="background1"/>
                <w:sz w:val="28"/>
                <w:szCs w:val="32"/>
              </w:rPr>
              <w:t xml:space="preserve">ПРОКУРАТУРА АМУРСКОЙ </w:t>
            </w:r>
          </w:p>
          <w:p w:rsidR="00DB34C6" w:rsidRDefault="00DB34C6" w:rsidP="009D0D9C">
            <w:pPr>
              <w:pStyle w:val="Default"/>
              <w:shd w:val="clear" w:color="auto" w:fill="0F243E" w:themeFill="text2" w:themeFillShade="80"/>
              <w:jc w:val="center"/>
              <w:rPr>
                <w:b/>
                <w:bCs/>
                <w:color w:val="FFFFFF" w:themeColor="background1"/>
                <w:sz w:val="28"/>
                <w:szCs w:val="32"/>
              </w:rPr>
            </w:pPr>
            <w:r>
              <w:rPr>
                <w:b/>
                <w:bCs/>
                <w:color w:val="FFFFFF" w:themeColor="background1"/>
                <w:sz w:val="28"/>
                <w:szCs w:val="32"/>
              </w:rPr>
              <w:t>ОБЛАСТИ</w:t>
            </w:r>
          </w:p>
          <w:p w:rsidR="003043E0" w:rsidRDefault="003043E0" w:rsidP="009D0D9C">
            <w:pPr>
              <w:pStyle w:val="Default"/>
              <w:shd w:val="clear" w:color="auto" w:fill="0F243E" w:themeFill="text2" w:themeFillShade="80"/>
              <w:jc w:val="center"/>
              <w:rPr>
                <w:b/>
                <w:bCs/>
                <w:color w:val="FFFFFF" w:themeColor="background1"/>
                <w:sz w:val="28"/>
                <w:szCs w:val="32"/>
              </w:rPr>
            </w:pPr>
          </w:p>
          <w:p w:rsidR="003043E0" w:rsidRPr="00DB34C6" w:rsidRDefault="003043E0" w:rsidP="009D0D9C">
            <w:pPr>
              <w:pStyle w:val="Default"/>
              <w:shd w:val="clear" w:color="auto" w:fill="0F243E" w:themeFill="text2" w:themeFillShade="80"/>
              <w:jc w:val="center"/>
              <w:rPr>
                <w:b/>
                <w:bCs/>
                <w:color w:val="FFFFFF" w:themeColor="background1"/>
                <w:sz w:val="28"/>
                <w:szCs w:val="32"/>
              </w:rPr>
            </w:pPr>
            <w:r>
              <w:rPr>
                <w:b/>
                <w:bCs/>
                <w:color w:val="FFFFFF" w:themeColor="background1"/>
                <w:sz w:val="28"/>
                <w:szCs w:val="32"/>
              </w:rPr>
              <w:t>ПРОКУРАТУРА МИХАЙЛОВСКОГО РАЙОНА</w:t>
            </w:r>
          </w:p>
          <w:p w:rsidR="00EE506F" w:rsidRDefault="00EE506F" w:rsidP="00DB34C6">
            <w:pPr>
              <w:shd w:val="clear" w:color="auto" w:fill="0F243E" w:themeFill="text2" w:themeFillShade="80"/>
              <w:rPr>
                <w:noProof/>
                <w:lang w:eastAsia="ru-RU"/>
              </w:rPr>
            </w:pPr>
          </w:p>
          <w:p w:rsidR="004E4675" w:rsidRDefault="004E4675" w:rsidP="009D0D9C">
            <w:pPr>
              <w:shd w:val="clear" w:color="auto" w:fill="0F243E" w:themeFill="text2" w:themeFillShade="80"/>
              <w:jc w:val="center"/>
              <w:rPr>
                <w:noProof/>
                <w:lang w:eastAsia="ru-RU"/>
              </w:rPr>
            </w:pPr>
          </w:p>
          <w:p w:rsidR="00D71BBE" w:rsidRPr="003043E0" w:rsidRDefault="00D71BBE" w:rsidP="004502E3">
            <w:pPr>
              <w:pStyle w:val="Default"/>
              <w:shd w:val="clear" w:color="auto" w:fill="0F243E" w:themeFill="text2" w:themeFillShade="80"/>
              <w:jc w:val="center"/>
              <w:rPr>
                <w:b/>
                <w:bCs/>
                <w:color w:val="FFFFFF" w:themeColor="background1"/>
                <w:sz w:val="48"/>
                <w:szCs w:val="32"/>
              </w:rPr>
            </w:pPr>
            <w:r w:rsidRPr="003043E0">
              <w:rPr>
                <w:b/>
                <w:bCs/>
                <w:color w:val="FFFFFF" w:themeColor="background1"/>
                <w:sz w:val="48"/>
                <w:szCs w:val="32"/>
              </w:rPr>
              <w:t xml:space="preserve">О льготах для больных </w:t>
            </w:r>
          </w:p>
          <w:p w:rsidR="004502E3" w:rsidRPr="003043E0" w:rsidRDefault="00D71BBE" w:rsidP="004502E3">
            <w:pPr>
              <w:pStyle w:val="Default"/>
              <w:shd w:val="clear" w:color="auto" w:fill="0F243E" w:themeFill="text2" w:themeFillShade="80"/>
              <w:jc w:val="center"/>
              <w:rPr>
                <w:b/>
                <w:bCs/>
                <w:color w:val="FFFFFF" w:themeColor="background1"/>
                <w:sz w:val="48"/>
                <w:szCs w:val="32"/>
              </w:rPr>
            </w:pPr>
            <w:r w:rsidRPr="003043E0">
              <w:rPr>
                <w:b/>
                <w:bCs/>
                <w:color w:val="FFFFFF" w:themeColor="background1"/>
                <w:sz w:val="48"/>
                <w:szCs w:val="32"/>
              </w:rPr>
              <w:t>сахарным диабетом</w:t>
            </w:r>
          </w:p>
          <w:p w:rsidR="004E4675" w:rsidRDefault="003043E0" w:rsidP="009D0D9C">
            <w:pPr>
              <w:shd w:val="clear" w:color="auto" w:fill="0F243E" w:themeFill="text2" w:themeFillShade="80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338058</wp:posOffset>
                  </wp:positionV>
                  <wp:extent cx="3268134" cy="1838325"/>
                  <wp:effectExtent l="0" t="0" r="8890" b="0"/>
                  <wp:wrapThrough wrapText="bothSides">
                    <wp:wrapPolygon edited="0">
                      <wp:start x="0" y="0"/>
                      <wp:lineTo x="0" y="21264"/>
                      <wp:lineTo x="21533" y="21264"/>
                      <wp:lineTo x="21533" y="0"/>
                      <wp:lineTo x="0" y="0"/>
                    </wp:wrapPolygon>
                  </wp:wrapThrough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8134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A6AEC" w:rsidRDefault="005A6AEC" w:rsidP="009D0D9C">
            <w:pPr>
              <w:shd w:val="clear" w:color="auto" w:fill="0F243E" w:themeFill="text2" w:themeFillShade="80"/>
            </w:pPr>
          </w:p>
          <w:p w:rsidR="006A24BE" w:rsidRDefault="006A24BE" w:rsidP="008102BC"/>
        </w:tc>
      </w:tr>
      <w:tr w:rsidR="005C19A4" w:rsidTr="0074325F">
        <w:trPr>
          <w:trHeight w:val="11906"/>
        </w:trPr>
        <w:tc>
          <w:tcPr>
            <w:tcW w:w="5683" w:type="dxa"/>
            <w:shd w:val="clear" w:color="auto" w:fill="DBE5F1" w:themeFill="accent1" w:themeFillTint="33"/>
          </w:tcPr>
          <w:p w:rsidR="008234C1" w:rsidRDefault="008234C1" w:rsidP="008234C1">
            <w:pPr>
              <w:ind w:right="19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234C1" w:rsidRPr="008234C1" w:rsidRDefault="008234C1" w:rsidP="008234C1">
            <w:pPr>
              <w:ind w:left="306" w:right="193" w:firstLine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Важно знать, что все  препараты для лечения сахарного диабета  относятся к числу жизненно необходимых и ва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нейших лекарственных препаратов, к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торыми граждане обеспечиваются бе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платно, в том числе при оказании мед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цинской помощи в условиях дневного стационара и в неотложной форме, при оказании специализированной, скорой медицинской помощи (ч. 2, п. 1 ч. 3 ст. 80 Закона от 21.11.2011 № 323-ФЗ; П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речень, утв. Распоряжением Правител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ства РФ от 12.10.2019 № 2406-р). </w:t>
            </w:r>
          </w:p>
          <w:p w:rsidR="008234C1" w:rsidRPr="008234C1" w:rsidRDefault="008234C1" w:rsidP="008234C1">
            <w:pPr>
              <w:ind w:left="306" w:right="193" w:firstLine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Врач обязан оформить лицу, страд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ющему сахарным диабетом, рецепт на выдачу лекарственного препарата.</w:t>
            </w:r>
          </w:p>
          <w:p w:rsidR="008234C1" w:rsidRPr="008234C1" w:rsidRDefault="008234C1" w:rsidP="008234C1">
            <w:pPr>
              <w:ind w:left="306" w:right="193" w:firstLine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4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Помните!</w:t>
            </w:r>
            <w:r w:rsidRPr="008234C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Нарушение Вашего права на бесплатное лекарственное обеспеч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е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ние является основанием для обращения в органы прокуратуры и суд.</w:t>
            </w:r>
          </w:p>
          <w:p w:rsidR="008234C1" w:rsidRPr="0074325F" w:rsidRDefault="008234C1" w:rsidP="008234C1">
            <w:pPr>
              <w:ind w:left="306" w:right="193" w:firstLine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4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DC07D1E" wp14:editId="2C8C90D0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29845</wp:posOffset>
                      </wp:positionV>
                      <wp:extent cx="0" cy="2190750"/>
                      <wp:effectExtent l="19050" t="0" r="19050" b="19050"/>
                      <wp:wrapNone/>
                      <wp:docPr id="10" name="Прямая соединительная линия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19075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D78C6CC" id="Прямая соединительная линия 10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05pt,2.35pt" to="7.05pt,17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" strokecolor="#be4b48" strokeweight="2.25pt"/>
                  </w:pict>
                </mc:Fallback>
              </mc:AlternateContent>
            </w:r>
            <w:r w:rsidRPr="008234C1">
              <w:rPr>
                <w:rFonts w:ascii="Times New Roman" w:hAnsi="Times New Roman" w:cs="Times New Roman"/>
                <w:sz w:val="28"/>
                <w:szCs w:val="28"/>
              </w:rPr>
              <w:t>Личный прием обращений</w:t>
            </w:r>
            <w:r w:rsidRPr="0074325F">
              <w:rPr>
                <w:rFonts w:ascii="Times New Roman" w:hAnsi="Times New Roman" w:cs="Times New Roman"/>
                <w:sz w:val="28"/>
                <w:szCs w:val="28"/>
              </w:rPr>
              <w:t xml:space="preserve"> осущест</w:t>
            </w:r>
            <w:r w:rsidRPr="007432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4325F">
              <w:rPr>
                <w:rFonts w:ascii="Times New Roman" w:hAnsi="Times New Roman" w:cs="Times New Roman"/>
                <w:sz w:val="28"/>
                <w:szCs w:val="28"/>
              </w:rPr>
              <w:t>ляется в прокурате Амурской области ежедневно по адресу: г. Благовещенск, ул. Пионерская, д. 37, с 09-00 до 18-00 (перерыв с 13-00 до 14-00), в территор</w:t>
            </w:r>
            <w:r w:rsidRPr="007432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325F">
              <w:rPr>
                <w:rFonts w:ascii="Times New Roman" w:hAnsi="Times New Roman" w:cs="Times New Roman"/>
                <w:sz w:val="28"/>
                <w:szCs w:val="28"/>
              </w:rPr>
              <w:t>альных и специализированных прокур</w:t>
            </w:r>
            <w:r w:rsidRPr="0074325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4325F">
              <w:rPr>
                <w:rFonts w:ascii="Times New Roman" w:hAnsi="Times New Roman" w:cs="Times New Roman"/>
                <w:sz w:val="28"/>
                <w:szCs w:val="28"/>
              </w:rPr>
              <w:t>турах области личный прием обращений осуществляется в зданиях соответств</w:t>
            </w:r>
            <w:r w:rsidRPr="0074325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4325F">
              <w:rPr>
                <w:rFonts w:ascii="Times New Roman" w:hAnsi="Times New Roman" w:cs="Times New Roman"/>
                <w:sz w:val="28"/>
                <w:szCs w:val="28"/>
              </w:rPr>
              <w:t>ющих прокуратур в рабочие дни с 09-00 до 18-00 (перерыв с 13-00 до 14-00).</w:t>
            </w:r>
          </w:p>
          <w:p w:rsidR="008234C1" w:rsidRPr="009D0D9C" w:rsidRDefault="008234C1" w:rsidP="008234C1">
            <w:pPr>
              <w:pStyle w:val="Default"/>
              <w:shd w:val="clear" w:color="auto" w:fill="DBE5F1" w:themeFill="accent1" w:themeFillTint="33"/>
              <w:jc w:val="center"/>
              <w:rPr>
                <w:b/>
                <w:bCs/>
                <w:color w:val="FFFFFF" w:themeColor="background1"/>
                <w:szCs w:val="32"/>
              </w:rPr>
            </w:pPr>
          </w:p>
          <w:p w:rsidR="003043E0" w:rsidRDefault="003043E0" w:rsidP="003043E0">
            <w:pPr>
              <w:ind w:left="165" w:right="230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Кроме права на льготное лека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ственное обеспечение у граждан, страд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ющих сахарным диабетом, имеется право на иные льготы.</w:t>
            </w:r>
          </w:p>
          <w:p w:rsidR="0074325F" w:rsidRPr="00B5607E" w:rsidRDefault="0074325F" w:rsidP="003043E0">
            <w:pPr>
              <w:ind w:right="193"/>
              <w:jc w:val="both"/>
              <w:rPr>
                <w:rFonts w:ascii="Franklin Gothic Book" w:hAnsi="Franklin Gothic Book" w:cs="Franklin Gothic Book"/>
              </w:rPr>
            </w:pPr>
          </w:p>
        </w:tc>
        <w:tc>
          <w:tcPr>
            <w:tcW w:w="5565" w:type="dxa"/>
            <w:shd w:val="clear" w:color="auto" w:fill="DBE5F1" w:themeFill="accent1" w:themeFillTint="33"/>
          </w:tcPr>
          <w:p w:rsidR="00611E0F" w:rsidRDefault="00611E0F" w:rsidP="00611E0F"/>
          <w:p w:rsidR="008234C1" w:rsidRDefault="008234C1" w:rsidP="008234C1">
            <w:pPr>
              <w:ind w:left="165" w:right="230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Так, образовательных организациях, в том числе в учреждениях дошкольного образования, оздоровительных лагерях, ребенок, имеющий данное заболевание, должен обеспечиваться 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индивидуальным питанием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Для этого родителю (зако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ному представителю) ребенка необх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димо написать заявление и представить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подтверждающи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заболевание докуме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ы. </w:t>
            </w:r>
          </w:p>
          <w:p w:rsidR="008234C1" w:rsidRPr="008234C1" w:rsidRDefault="008234C1" w:rsidP="00BD342E">
            <w:pPr>
              <w:ind w:left="165" w:right="230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Кроме того, важно знать, что нал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чие подтвержденного заболевания «ди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бет» может служить основанием для признания гражданина ограниченно 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к военной службе. При тяжелой форме развития указанного заболевания гражданин признается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годным к в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енной службе и не подлежит воинскому учету и призыву (Постановление Прав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тельства РФ от 04.07.2013 </w:t>
            </w:r>
            <w:r w:rsidR="00BD3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8234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565). </w:t>
            </w:r>
          </w:p>
          <w:p w:rsidR="008234C1" w:rsidRDefault="00BD342E" w:rsidP="008234C1">
            <w:pPr>
              <w:ind w:left="165" w:right="230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Также, граждане, получившие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валидность в связи с наличием данного заболевания, имеют право на получение пенсии по инвалидности. </w:t>
            </w:r>
          </w:p>
          <w:p w:rsidR="00BD342E" w:rsidRPr="00BD342E" w:rsidRDefault="00BD342E" w:rsidP="00BD342E">
            <w:pPr>
              <w:ind w:left="165" w:right="230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этом инвалиды и дети-инвалиды имеют право на </w:t>
            </w:r>
            <w:r w:rsidRPr="00BD3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</w:t>
            </w:r>
            <w:r w:rsidRPr="00BD3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D3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при наличии медицинских показ</w:t>
            </w:r>
            <w:r w:rsidRPr="00BD3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D3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путевки на санаторно-курортное л</w:t>
            </w:r>
            <w:r w:rsidRPr="00BD3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D3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чение</w:t>
            </w:r>
            <w:r w:rsidR="003043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3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санаторно-курортные организ</w:t>
            </w:r>
            <w:r w:rsidRPr="00BD3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D3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</w:t>
            </w:r>
            <w:r w:rsidR="003043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 также на</w:t>
            </w:r>
            <w:r w:rsidRPr="00BD3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бесплатный проезд на пригородном железнодорожном тран</w:t>
            </w:r>
            <w:r w:rsidRPr="00BD3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D3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порте на междугородном транспорте к месту лечения и обратно. </w:t>
            </w:r>
          </w:p>
          <w:p w:rsidR="008234C1" w:rsidRDefault="008234C1" w:rsidP="008234C1">
            <w:pPr>
              <w:ind w:left="165" w:right="230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34C1" w:rsidRDefault="008234C1" w:rsidP="0074325F">
            <w:pPr>
              <w:ind w:left="165" w:right="230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3BF8" w:rsidRPr="00F3268C" w:rsidRDefault="009B3BF8" w:rsidP="003043E0">
            <w:pPr>
              <w:ind w:right="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shd w:val="clear" w:color="auto" w:fill="DBE5F1" w:themeFill="accent1" w:themeFillTint="33"/>
          </w:tcPr>
          <w:p w:rsidR="00147018" w:rsidRDefault="00147018" w:rsidP="0074325F">
            <w:pPr>
              <w:shd w:val="clear" w:color="auto" w:fill="DBE5F1" w:themeFill="accent1" w:themeFillTint="33"/>
              <w:rPr>
                <w:rFonts w:ascii="Franklin Gothic Book" w:hAnsi="Franklin Gothic Book"/>
              </w:rPr>
            </w:pPr>
          </w:p>
          <w:p w:rsidR="0074325F" w:rsidRDefault="0074325F" w:rsidP="0074325F">
            <w:pPr>
              <w:ind w:left="306" w:right="193" w:firstLine="425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3268C" w:rsidRDefault="005C19A4" w:rsidP="0074325F">
            <w:pPr>
              <w:pStyle w:val="Default"/>
              <w:shd w:val="clear" w:color="auto" w:fill="DBE5F1" w:themeFill="accent1" w:themeFillTint="33"/>
              <w:jc w:val="center"/>
              <w:rPr>
                <w:b/>
                <w:bCs/>
                <w:color w:val="FFFFFF" w:themeColor="background1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943225" cy="219191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5468" cy="2208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268C" w:rsidRDefault="00F3268C" w:rsidP="0074325F">
            <w:pPr>
              <w:pStyle w:val="Default"/>
              <w:shd w:val="clear" w:color="auto" w:fill="DBE5F1" w:themeFill="accent1" w:themeFillTint="33"/>
              <w:jc w:val="center"/>
              <w:rPr>
                <w:b/>
                <w:bCs/>
                <w:color w:val="FFFFFF" w:themeColor="background1"/>
                <w:szCs w:val="32"/>
              </w:rPr>
            </w:pPr>
          </w:p>
          <w:p w:rsidR="0074325F" w:rsidRDefault="0074325F" w:rsidP="0074325F">
            <w:pPr>
              <w:pStyle w:val="Default"/>
              <w:shd w:val="clear" w:color="auto" w:fill="DBE5F1" w:themeFill="accent1" w:themeFillTint="33"/>
              <w:tabs>
                <w:tab w:val="left" w:pos="1830"/>
              </w:tabs>
              <w:rPr>
                <w:color w:val="FFFFFF" w:themeColor="background1"/>
                <w:szCs w:val="32"/>
              </w:rPr>
            </w:pPr>
            <w:r>
              <w:rPr>
                <w:color w:val="FFFFFF" w:themeColor="background1"/>
                <w:szCs w:val="32"/>
              </w:rPr>
              <w:tab/>
            </w:r>
          </w:p>
          <w:p w:rsidR="0074325F" w:rsidRDefault="0074325F" w:rsidP="0074325F">
            <w:pPr>
              <w:shd w:val="clear" w:color="auto" w:fill="DBE5F1" w:themeFill="accent1" w:themeFillTint="33"/>
            </w:pPr>
          </w:p>
          <w:p w:rsidR="001103F7" w:rsidRPr="005C19A4" w:rsidRDefault="005C19A4" w:rsidP="005C19A4">
            <w:pPr>
              <w:tabs>
                <w:tab w:val="left" w:pos="11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19A4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443865</wp:posOffset>
                  </wp:positionH>
                  <wp:positionV relativeFrom="paragraph">
                    <wp:posOffset>2094230</wp:posOffset>
                  </wp:positionV>
                  <wp:extent cx="2658110" cy="1771650"/>
                  <wp:effectExtent l="0" t="0" r="8890" b="0"/>
                  <wp:wrapThrough wrapText="bothSides">
                    <wp:wrapPolygon edited="0">
                      <wp:start x="0" y="0"/>
                      <wp:lineTo x="0" y="21368"/>
                      <wp:lineTo x="21517" y="21368"/>
                      <wp:lineTo x="21517" y="0"/>
                      <wp:lineTo x="0" y="0"/>
                    </wp:wrapPolygon>
                  </wp:wrapThrough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8110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C19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Прокуратура Михайловского района находится по адресу: ул. Ленина, д. 29, с. Поярково Михайловского района Аму</w:t>
            </w:r>
            <w:r w:rsidRPr="005C19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r w:rsidRPr="005C19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ской области</w:t>
            </w:r>
          </w:p>
          <w:p w:rsidR="005C19A4" w:rsidRPr="005C19A4" w:rsidRDefault="005C19A4" w:rsidP="0074325F">
            <w:pPr>
              <w:tabs>
                <w:tab w:val="left" w:pos="114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19A4" w:rsidRPr="005C19A4" w:rsidRDefault="005C19A4" w:rsidP="005C19A4">
            <w:pPr>
              <w:tabs>
                <w:tab w:val="left" w:pos="11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19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Тел.: 8 (416 37) 4-14-12, факс: 8 (416 37) 4-18-58</w:t>
            </w:r>
          </w:p>
          <w:p w:rsidR="005C19A4" w:rsidRPr="0074325F" w:rsidRDefault="005C19A4" w:rsidP="0074325F">
            <w:pPr>
              <w:tabs>
                <w:tab w:val="left" w:pos="1140"/>
              </w:tabs>
            </w:pPr>
          </w:p>
        </w:tc>
      </w:tr>
    </w:tbl>
    <w:p w:rsidR="008102BC" w:rsidRPr="00CE2E5F" w:rsidRDefault="008102BC" w:rsidP="003043E0">
      <w:pPr>
        <w:rPr>
          <w:vanish/>
          <w:sz w:val="24"/>
          <w:szCs w:val="24"/>
        </w:rPr>
      </w:pPr>
    </w:p>
    <w:sectPr w:rsidR="008102BC" w:rsidRPr="00CE2E5F" w:rsidSect="00CC57DC">
      <w:pgSz w:w="16838" w:h="11906" w:orient="landscape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Franklin Gothic Medium Cond">
    <w:altName w:val="Calibri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altName w:val="Calibri"/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4BE"/>
    <w:rsid w:val="000141D8"/>
    <w:rsid w:val="000F4D90"/>
    <w:rsid w:val="001103F7"/>
    <w:rsid w:val="00147018"/>
    <w:rsid w:val="00151DDD"/>
    <w:rsid w:val="00232224"/>
    <w:rsid w:val="00265755"/>
    <w:rsid w:val="00274ACA"/>
    <w:rsid w:val="00276AD7"/>
    <w:rsid w:val="002B0795"/>
    <w:rsid w:val="002C31CE"/>
    <w:rsid w:val="003026AA"/>
    <w:rsid w:val="003043E0"/>
    <w:rsid w:val="003A74BE"/>
    <w:rsid w:val="003C0308"/>
    <w:rsid w:val="00425583"/>
    <w:rsid w:val="004502E3"/>
    <w:rsid w:val="004E2CA6"/>
    <w:rsid w:val="004E4675"/>
    <w:rsid w:val="004F7FC7"/>
    <w:rsid w:val="005160C4"/>
    <w:rsid w:val="00521532"/>
    <w:rsid w:val="00524BA9"/>
    <w:rsid w:val="005327E6"/>
    <w:rsid w:val="00536E95"/>
    <w:rsid w:val="005A6AEC"/>
    <w:rsid w:val="005C19A4"/>
    <w:rsid w:val="00611E0F"/>
    <w:rsid w:val="00661027"/>
    <w:rsid w:val="006616AF"/>
    <w:rsid w:val="0068417F"/>
    <w:rsid w:val="006902E0"/>
    <w:rsid w:val="006A24BE"/>
    <w:rsid w:val="0072637E"/>
    <w:rsid w:val="00731F59"/>
    <w:rsid w:val="0074325F"/>
    <w:rsid w:val="007640C2"/>
    <w:rsid w:val="007B44AD"/>
    <w:rsid w:val="008102BC"/>
    <w:rsid w:val="008234C1"/>
    <w:rsid w:val="00875C28"/>
    <w:rsid w:val="008824F4"/>
    <w:rsid w:val="00891FC2"/>
    <w:rsid w:val="008A0390"/>
    <w:rsid w:val="008B57FC"/>
    <w:rsid w:val="008D6277"/>
    <w:rsid w:val="008F481B"/>
    <w:rsid w:val="009008C5"/>
    <w:rsid w:val="00946F6E"/>
    <w:rsid w:val="009B3BF8"/>
    <w:rsid w:val="009D0D9C"/>
    <w:rsid w:val="009F4084"/>
    <w:rsid w:val="009F7197"/>
    <w:rsid w:val="00A175AB"/>
    <w:rsid w:val="00A26F04"/>
    <w:rsid w:val="00A52FC2"/>
    <w:rsid w:val="00A564DE"/>
    <w:rsid w:val="00A62771"/>
    <w:rsid w:val="00A71A01"/>
    <w:rsid w:val="00AB1A74"/>
    <w:rsid w:val="00B5607E"/>
    <w:rsid w:val="00B82930"/>
    <w:rsid w:val="00BD342E"/>
    <w:rsid w:val="00BD58A9"/>
    <w:rsid w:val="00BF4D91"/>
    <w:rsid w:val="00C044DD"/>
    <w:rsid w:val="00C73497"/>
    <w:rsid w:val="00C92192"/>
    <w:rsid w:val="00CC57DC"/>
    <w:rsid w:val="00CE2E5F"/>
    <w:rsid w:val="00CE5CC5"/>
    <w:rsid w:val="00D15C1F"/>
    <w:rsid w:val="00D4137B"/>
    <w:rsid w:val="00D54310"/>
    <w:rsid w:val="00D71BBE"/>
    <w:rsid w:val="00DA1250"/>
    <w:rsid w:val="00DB34C6"/>
    <w:rsid w:val="00E044EE"/>
    <w:rsid w:val="00E3076C"/>
    <w:rsid w:val="00EE194A"/>
    <w:rsid w:val="00EE506F"/>
    <w:rsid w:val="00F11348"/>
    <w:rsid w:val="00F26BBF"/>
    <w:rsid w:val="00F3268C"/>
    <w:rsid w:val="00F3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8F481B"/>
    <w:pPr>
      <w:keepNext/>
      <w:keepLines/>
      <w:spacing w:before="200" w:after="0" w:line="240" w:lineRule="auto"/>
      <w:outlineLvl w:val="0"/>
    </w:pPr>
    <w:rPr>
      <w:rFonts w:asciiTheme="majorHAnsi" w:eastAsiaTheme="majorEastAsia" w:hAnsiTheme="majorHAnsi" w:cs="Times New Roman"/>
      <w:b/>
      <w:bCs/>
      <w:color w:val="4F81BD" w:themeColor="accent1"/>
      <w:sz w:val="32"/>
      <w:szCs w:val="20"/>
      <w:lang w:val="en-US" w:eastAsia="ja-JP"/>
    </w:rPr>
  </w:style>
  <w:style w:type="paragraph" w:styleId="2">
    <w:name w:val="heading 2"/>
    <w:basedOn w:val="a"/>
    <w:next w:val="a"/>
    <w:link w:val="20"/>
    <w:uiPriority w:val="1"/>
    <w:unhideWhenUsed/>
    <w:qFormat/>
    <w:rsid w:val="008F481B"/>
    <w:pPr>
      <w:keepNext/>
      <w:keepLines/>
      <w:spacing w:before="360" w:after="120" w:line="240" w:lineRule="auto"/>
      <w:outlineLvl w:val="1"/>
    </w:pPr>
    <w:rPr>
      <w:rFonts w:asciiTheme="majorHAnsi" w:eastAsiaTheme="majorEastAsia" w:hAnsiTheme="majorHAnsi" w:cs="Times New Roman"/>
      <w:b/>
      <w:bCs/>
      <w:color w:val="1F497D" w:themeColor="text2"/>
      <w:szCs w:val="20"/>
      <w:lang w:val="en-US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A2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24B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24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6A24BE"/>
    <w:pPr>
      <w:spacing w:line="241" w:lineRule="atLeast"/>
    </w:pPr>
    <w:rPr>
      <w:rFonts w:ascii="PF Din Text Cond Pro" w:hAnsi="PF Din Text Cond Pro" w:cstheme="minorBidi"/>
      <w:color w:val="auto"/>
    </w:rPr>
  </w:style>
  <w:style w:type="character" w:customStyle="1" w:styleId="10">
    <w:name w:val="Заголовок 1 Знак"/>
    <w:basedOn w:val="a0"/>
    <w:link w:val="1"/>
    <w:uiPriority w:val="1"/>
    <w:rsid w:val="008F481B"/>
    <w:rPr>
      <w:rFonts w:asciiTheme="majorHAnsi" w:eastAsiaTheme="majorEastAsia" w:hAnsiTheme="majorHAnsi" w:cs="Times New Roman"/>
      <w:b/>
      <w:bCs/>
      <w:color w:val="4F81BD" w:themeColor="accent1"/>
      <w:sz w:val="32"/>
      <w:szCs w:val="20"/>
      <w:lang w:val="en-US" w:eastAsia="ja-JP"/>
    </w:rPr>
  </w:style>
  <w:style w:type="character" w:customStyle="1" w:styleId="20">
    <w:name w:val="Заголовок 2 Знак"/>
    <w:basedOn w:val="a0"/>
    <w:link w:val="2"/>
    <w:uiPriority w:val="1"/>
    <w:rsid w:val="008F481B"/>
    <w:rPr>
      <w:rFonts w:asciiTheme="majorHAnsi" w:eastAsiaTheme="majorEastAsia" w:hAnsiTheme="majorHAnsi" w:cs="Times New Roman"/>
      <w:b/>
      <w:bCs/>
      <w:color w:val="1F497D" w:themeColor="text2"/>
      <w:szCs w:val="20"/>
      <w:lang w:val="en-US" w:eastAsia="ja-JP"/>
    </w:rPr>
  </w:style>
  <w:style w:type="table" w:customStyle="1" w:styleId="TableLayout">
    <w:name w:val="Table Layout"/>
    <w:basedOn w:val="a1"/>
    <w:uiPriority w:val="99"/>
    <w:rsid w:val="008F481B"/>
    <w:pPr>
      <w:spacing w:after="180" w:line="288" w:lineRule="auto"/>
    </w:pPr>
    <w:rPr>
      <w:rFonts w:eastAsia="Times New Roman" w:cs="Times New Roman"/>
      <w:color w:val="265898" w:themeColor="text2" w:themeTint="E6"/>
      <w:sz w:val="18"/>
      <w:szCs w:val="20"/>
      <w:lang w:val="en-US" w:eastAsia="ja-JP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unhideWhenUsed/>
    <w:rsid w:val="004502E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502E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8F481B"/>
    <w:pPr>
      <w:keepNext/>
      <w:keepLines/>
      <w:spacing w:before="200" w:after="0" w:line="240" w:lineRule="auto"/>
      <w:outlineLvl w:val="0"/>
    </w:pPr>
    <w:rPr>
      <w:rFonts w:asciiTheme="majorHAnsi" w:eastAsiaTheme="majorEastAsia" w:hAnsiTheme="majorHAnsi" w:cs="Times New Roman"/>
      <w:b/>
      <w:bCs/>
      <w:color w:val="4F81BD" w:themeColor="accent1"/>
      <w:sz w:val="32"/>
      <w:szCs w:val="20"/>
      <w:lang w:val="en-US" w:eastAsia="ja-JP"/>
    </w:rPr>
  </w:style>
  <w:style w:type="paragraph" w:styleId="2">
    <w:name w:val="heading 2"/>
    <w:basedOn w:val="a"/>
    <w:next w:val="a"/>
    <w:link w:val="20"/>
    <w:uiPriority w:val="1"/>
    <w:unhideWhenUsed/>
    <w:qFormat/>
    <w:rsid w:val="008F481B"/>
    <w:pPr>
      <w:keepNext/>
      <w:keepLines/>
      <w:spacing w:before="360" w:after="120" w:line="240" w:lineRule="auto"/>
      <w:outlineLvl w:val="1"/>
    </w:pPr>
    <w:rPr>
      <w:rFonts w:asciiTheme="majorHAnsi" w:eastAsiaTheme="majorEastAsia" w:hAnsiTheme="majorHAnsi" w:cs="Times New Roman"/>
      <w:b/>
      <w:bCs/>
      <w:color w:val="1F497D" w:themeColor="text2"/>
      <w:szCs w:val="20"/>
      <w:lang w:val="en-US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A2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24B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24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6A24BE"/>
    <w:pPr>
      <w:spacing w:line="241" w:lineRule="atLeast"/>
    </w:pPr>
    <w:rPr>
      <w:rFonts w:ascii="PF Din Text Cond Pro" w:hAnsi="PF Din Text Cond Pro" w:cstheme="minorBidi"/>
      <w:color w:val="auto"/>
    </w:rPr>
  </w:style>
  <w:style w:type="character" w:customStyle="1" w:styleId="10">
    <w:name w:val="Заголовок 1 Знак"/>
    <w:basedOn w:val="a0"/>
    <w:link w:val="1"/>
    <w:uiPriority w:val="1"/>
    <w:rsid w:val="008F481B"/>
    <w:rPr>
      <w:rFonts w:asciiTheme="majorHAnsi" w:eastAsiaTheme="majorEastAsia" w:hAnsiTheme="majorHAnsi" w:cs="Times New Roman"/>
      <w:b/>
      <w:bCs/>
      <w:color w:val="4F81BD" w:themeColor="accent1"/>
      <w:sz w:val="32"/>
      <w:szCs w:val="20"/>
      <w:lang w:val="en-US" w:eastAsia="ja-JP"/>
    </w:rPr>
  </w:style>
  <w:style w:type="character" w:customStyle="1" w:styleId="20">
    <w:name w:val="Заголовок 2 Знак"/>
    <w:basedOn w:val="a0"/>
    <w:link w:val="2"/>
    <w:uiPriority w:val="1"/>
    <w:rsid w:val="008F481B"/>
    <w:rPr>
      <w:rFonts w:asciiTheme="majorHAnsi" w:eastAsiaTheme="majorEastAsia" w:hAnsiTheme="majorHAnsi" w:cs="Times New Roman"/>
      <w:b/>
      <w:bCs/>
      <w:color w:val="1F497D" w:themeColor="text2"/>
      <w:szCs w:val="20"/>
      <w:lang w:val="en-US" w:eastAsia="ja-JP"/>
    </w:rPr>
  </w:style>
  <w:style w:type="table" w:customStyle="1" w:styleId="TableLayout">
    <w:name w:val="Table Layout"/>
    <w:basedOn w:val="a1"/>
    <w:uiPriority w:val="99"/>
    <w:rsid w:val="008F481B"/>
    <w:pPr>
      <w:spacing w:after="180" w:line="288" w:lineRule="auto"/>
    </w:pPr>
    <w:rPr>
      <w:rFonts w:eastAsia="Times New Roman" w:cs="Times New Roman"/>
      <w:color w:val="265898" w:themeColor="text2" w:themeTint="E6"/>
      <w:sz w:val="18"/>
      <w:szCs w:val="20"/>
      <w:lang w:val="en-US" w:eastAsia="ja-JP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unhideWhenUsed/>
    <w:rsid w:val="004502E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502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038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1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6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3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3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5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24E99-1785-460E-BC86-070D271A0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Zbor</cp:lastModifiedBy>
  <cp:revision>2</cp:revision>
  <cp:lastPrinted>2022-09-27T01:47:00Z</cp:lastPrinted>
  <dcterms:created xsi:type="dcterms:W3CDTF">2022-09-27T01:49:00Z</dcterms:created>
  <dcterms:modified xsi:type="dcterms:W3CDTF">2022-09-27T01:49:00Z</dcterms:modified>
</cp:coreProperties>
</file>